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</w:rPr>
        <w:t>首先打开</w:t>
      </w:r>
      <w:r>
        <w:rPr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  <w:lang w:eastAsia="zh-CN"/>
        </w:rPr>
        <w:t>通达信</w:t>
      </w:r>
      <w:r>
        <w:rPr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</w:rPr>
        <w:t>软件，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Style w:val="5"/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</w:rPr>
        <w:t>打开</w:t>
      </w:r>
      <w:r>
        <w:rPr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  <w:lang w:eastAsia="zh-CN"/>
        </w:rPr>
        <w:t>通达信</w:t>
      </w:r>
      <w:r>
        <w:rPr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</w:rPr>
        <w:t>软件，点击 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  <w:lang w:eastAsia="zh-CN"/>
        </w:rPr>
        <w:t>功能</w:t>
      </w:r>
      <w:r>
        <w:rPr>
          <w:rStyle w:val="5"/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  <w:lang w:val="en-US" w:eastAsia="zh-CN"/>
        </w:rPr>
        <w:t>-公式系统-公式管理器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Chars="0" w:right="0" w:rightChars="0"/>
        <w:rPr>
          <w:rStyle w:val="5"/>
          <w:rFonts w:hint="eastAsia" w:ascii="微软雅黑" w:hAnsi="微软雅黑" w:eastAsia="微软雅黑" w:cs="微软雅黑"/>
          <w:i w:val="0"/>
          <w:caps w:val="0"/>
          <w:color w:val="212121"/>
          <w:spacing w:val="0"/>
          <w:sz w:val="24"/>
          <w:szCs w:val="24"/>
          <w:highlight w:val="none"/>
        </w:rPr>
      </w:pPr>
      <w:r>
        <w:drawing>
          <wp:inline distT="0" distB="0" distL="114300" distR="114300">
            <wp:extent cx="5272405" cy="3375660"/>
            <wp:effectExtent l="0" t="0" r="4445" b="1524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点击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导入公式</w:t>
      </w:r>
      <w:r>
        <w:rPr>
          <w:rFonts w:hint="eastAsia" w:ascii="微软雅黑" w:hAnsi="微软雅黑" w:eastAsia="微软雅黑" w:cs="微软雅黑"/>
          <w:sz w:val="24"/>
          <w:szCs w:val="24"/>
        </w:rPr>
        <w:t>后，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选择桌面上的安装文件”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QNZY【妖股七寸买点指标】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“再次点击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打开</w:t>
      </w: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4"/>
          <w:szCs w:val="24"/>
        </w:rPr>
      </w:pPr>
      <w:r>
        <w:drawing>
          <wp:inline distT="0" distB="0" distL="114300" distR="114300">
            <wp:extent cx="5189220" cy="3478530"/>
            <wp:effectExtent l="0" t="0" r="11430" b="762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9220" cy="347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点击完成，在个股出输”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QNZY</w:t>
      </w:r>
      <w:r>
        <w:rPr>
          <w:rFonts w:hint="eastAsia" w:ascii="微软雅黑" w:hAnsi="微软雅黑" w:eastAsia="微软雅黑" w:cs="微软雅黑"/>
          <w:sz w:val="24"/>
          <w:szCs w:val="24"/>
          <w:lang w:eastAsia="zh-CN"/>
        </w:rPr>
        <w:t>“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,即可调出指标，开始应用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5274310" cy="2136140"/>
            <wp:effectExtent l="0" t="0" r="2540" b="1651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6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eastAsia"/>
        </w:rPr>
      </w:pPr>
    </w:p>
    <w:p>
      <w:pPr>
        <w:numPr>
          <w:ilvl w:val="0"/>
          <w:numId w:val="0"/>
        </w:numPr>
        <w:ind w:leftChars="0"/>
        <w:rPr>
          <w:rFonts w:hint="eastAsia" w:ascii="微软雅黑" w:hAnsi="微软雅黑" w:eastAsia="微软雅黑" w:cs="微软雅黑"/>
          <w:sz w:val="24"/>
          <w:szCs w:val="24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5CE4DA"/>
    <w:multiLevelType w:val="singleLevel"/>
    <w:tmpl w:val="A25CE4D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082B12"/>
    <w:rsid w:val="09082B12"/>
    <w:rsid w:val="1C8C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2020-03-22T09:08:00Z</dcterms:created>
  <dc:creator>Administrator</dc:creator>
  <cp:lastModifiedBy>流浪法师</cp:lastModifiedBy>
  <dcterms:modified xsi:type="dcterms:W3CDTF">2020-03-30T01:44:25Z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